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9326" w14:textId="77777777" w:rsidR="00B30682" w:rsidRPr="00B30682" w:rsidRDefault="00B30682" w:rsidP="00B30682">
      <w:pPr>
        <w:spacing w:after="0" w:line="3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Phụ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lục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VIII</w:t>
      </w:r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br/>
        <w:t>Appendix VIII</w:t>
      </w:r>
    </w:p>
    <w:p w14:paraId="6C5A07B2" w14:textId="77777777" w:rsidR="00B30682" w:rsidRPr="00B30682" w:rsidRDefault="00B30682" w:rsidP="00B30682">
      <w:pPr>
        <w:spacing w:after="0" w:line="38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BÁO CÁO VỀ THAY ĐỔI SỞ HỮU CỦA CỔ ĐÔNG LỚN, NHÀ ĐẦU TƯ NẮM GIỮ TỪ 5% TRỞ LÊN CỔ PHIẾU/CHỨNG CHỈ QUỸ ĐÓNG</w:t>
      </w:r>
      <w:r w:rsidRPr="00B30682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REPORT ON OWNERSHIP CHANGES OF MAJOR SHAREHOLDERS/INVESTORS HOLDING 5% OR MORE OF SHARES/CLOSE-ENDED FUND CERTIFICATES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(Ban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hành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kèm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96/2020/TT-BTC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16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tháng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11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2020 </w:t>
      </w:r>
    </w:p>
    <w:p w14:paraId="54E63146" w14:textId="77777777" w:rsidR="00B30682" w:rsidRPr="00B30682" w:rsidRDefault="00B30682" w:rsidP="00B30682">
      <w:pPr>
        <w:spacing w:after="0" w:line="38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trưởng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chính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br/>
      </w:r>
      <w:bookmarkStart w:id="1" w:name="bookmark4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(Promulgated with the Circular No 96/2020/TT-BTC on November 16, 2020 </w:t>
      </w:r>
    </w:p>
    <w:p w14:paraId="1DFD1CC7" w14:textId="77777777" w:rsidR="00B30682" w:rsidRPr="00B30682" w:rsidRDefault="00B30682" w:rsidP="00B30682">
      <w:pPr>
        <w:spacing w:after="0" w:line="3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of the Minister of Finance)</w:t>
      </w:r>
    </w:p>
    <w:p w14:paraId="1245C9AD" w14:textId="77777777" w:rsidR="00B30682" w:rsidRPr="00B30682" w:rsidRDefault="00B30682" w:rsidP="00B30682">
      <w:pPr>
        <w:spacing w:after="0" w:line="3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62"/>
        <w:gridCol w:w="5898"/>
      </w:tblGrid>
      <w:tr w:rsidR="00B30682" w:rsidRPr="00B30682" w14:paraId="01E28D22" w14:textId="77777777" w:rsidTr="009B0997">
        <w:trPr>
          <w:trHeight w:val="288"/>
        </w:trPr>
        <w:tc>
          <w:tcPr>
            <w:tcW w:w="3462" w:type="dxa"/>
          </w:tcPr>
          <w:bookmarkEnd w:id="1"/>
          <w:p w14:paraId="1A569AFC" w14:textId="320F5AD0" w:rsidR="00B30682" w:rsidRPr="00B30682" w:rsidRDefault="00B30682" w:rsidP="00B3068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289E2" wp14:editId="7D1537E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775335</wp:posOffset>
                      </wp:positionV>
                      <wp:extent cx="600075" cy="0"/>
                      <wp:effectExtent l="13335" t="13335" r="5715" b="571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A130D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6pt;margin-top:61.05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"/>
                  </w:pict>
                </mc:Fallback>
              </mc:AlternateConten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CÔNG TY/CÁ NHÂN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COMPANY’S NAME/NAME</w:t>
            </w:r>
            <w:r w:rsidRPr="00B306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5898" w:type="dxa"/>
          </w:tcPr>
          <w:p w14:paraId="078484AD" w14:textId="026DB59D" w:rsidR="00B30682" w:rsidRPr="00B30682" w:rsidRDefault="00B30682" w:rsidP="00B30682">
            <w:pPr>
              <w:spacing w:after="0" w:line="340" w:lineRule="exact"/>
              <w:ind w:hanging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06C76" wp14:editId="6745F8FB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992505</wp:posOffset>
                      </wp:positionV>
                      <wp:extent cx="2714625" cy="9525"/>
                      <wp:effectExtent l="7620" t="11430" r="1143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4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3EB88A" id="Straight Arrow Connector 2" o:spid="_x0000_s1026" type="#_x0000_t32" style="position:absolute;margin-left:36.3pt;margin-top:78.15pt;width:21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"/>
                  </w:pict>
                </mc:Fallback>
              </mc:AlternateConten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THE SOCIALIST REPUBLIC OF VIETNAM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Independence - Freedom - Happiness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30682" w:rsidRPr="00B30682" w14:paraId="4B45FCC2" w14:textId="77777777" w:rsidTr="009B0997">
        <w:trPr>
          <w:trHeight w:val="256"/>
        </w:trPr>
        <w:tc>
          <w:tcPr>
            <w:tcW w:w="3462" w:type="dxa"/>
          </w:tcPr>
          <w:p w14:paraId="6B4D123D" w14:textId="77777777" w:rsidR="00B30682" w:rsidRPr="00B30682" w:rsidRDefault="00B30682" w:rsidP="00B30682">
            <w:pPr>
              <w:spacing w:after="0" w:line="3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:…./BC-….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No:…./BC-….</w:t>
            </w:r>
          </w:p>
        </w:tc>
        <w:tc>
          <w:tcPr>
            <w:tcW w:w="5898" w:type="dxa"/>
          </w:tcPr>
          <w:p w14:paraId="06C1938B" w14:textId="77777777" w:rsidR="00B30682" w:rsidRPr="00B30682" w:rsidRDefault="00B30682" w:rsidP="00B30682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…..</w:t>
            </w:r>
            <w:proofErr w:type="gram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…..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</w:t>
            </w:r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….., month... day….. year…… </w:t>
            </w:r>
          </w:p>
        </w:tc>
      </w:tr>
    </w:tbl>
    <w:p w14:paraId="56FE8055" w14:textId="77777777" w:rsidR="00B30682" w:rsidRPr="00B30682" w:rsidRDefault="00B30682" w:rsidP="00B30682">
      <w:pPr>
        <w:spacing w:after="0" w:line="3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8E1F42" w14:textId="77777777" w:rsidR="00B30682" w:rsidRPr="00B30682" w:rsidRDefault="00B30682" w:rsidP="00B3068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BÁO CÁO</w:t>
      </w:r>
    </w:p>
    <w:p w14:paraId="735213C5" w14:textId="77777777" w:rsidR="00B30682" w:rsidRPr="00B30682" w:rsidRDefault="00B30682" w:rsidP="00B3068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Về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thay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đổi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sở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hữu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đông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lớn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nhà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đầu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tư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nắm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giữ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từ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5% </w:t>
      </w:r>
    </w:p>
    <w:p w14:paraId="2ECD62E1" w14:textId="77777777" w:rsidR="00B30682" w:rsidRPr="00B30682" w:rsidRDefault="00B30682" w:rsidP="00B3068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trở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lên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>đóng</w:t>
      </w:r>
      <w:proofErr w:type="spellEnd"/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068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30682">
        <w:rPr>
          <w:rFonts w:ascii="Times New Roman" w:eastAsia="Times New Roman" w:hAnsi="Times New Roman" w:cs="Times New Roman"/>
          <w:b/>
          <w:i/>
          <w:sz w:val="24"/>
          <w:szCs w:val="24"/>
        </w:rPr>
        <w:t>REPORT ON OWNERSHIP CHANGES OF MAJOR SHAREHOLDERS/INVESTORS HOLDING 5% OR MORE OF SHARES/CLOSE-ENDED FUND CERTIFICATES</w:t>
      </w:r>
    </w:p>
    <w:p w14:paraId="18572463" w14:textId="036EC7E7" w:rsidR="00B30682" w:rsidRPr="00B30682" w:rsidRDefault="00B30682" w:rsidP="00B30682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D97AD" wp14:editId="270EF236">
                <wp:simplePos x="0" y="0"/>
                <wp:positionH relativeFrom="column">
                  <wp:posOffset>2129790</wp:posOffset>
                </wp:positionH>
                <wp:positionV relativeFrom="paragraph">
                  <wp:posOffset>118110</wp:posOffset>
                </wp:positionV>
                <wp:extent cx="1752600" cy="0"/>
                <wp:effectExtent l="9525" t="10160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B91F8" id="Straight Arrow Connector 1" o:spid="_x0000_s1026" type="#_x0000_t32" style="position:absolute;margin-left:167.7pt;margin-top:9.3pt;width:13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88"/>
        <w:gridCol w:w="6372"/>
      </w:tblGrid>
      <w:tr w:rsidR="00B30682" w:rsidRPr="00B30682" w14:paraId="3236AB1B" w14:textId="77777777" w:rsidTr="009B0997">
        <w:tc>
          <w:tcPr>
            <w:tcW w:w="2988" w:type="dxa"/>
            <w:shd w:val="clear" w:color="auto" w:fill="auto"/>
          </w:tcPr>
          <w:p w14:paraId="621BAADA" w14:textId="77777777" w:rsidR="00B30682" w:rsidRPr="00B30682" w:rsidRDefault="00B30682" w:rsidP="00B30682">
            <w:pPr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2" w:type="dxa"/>
            <w:shd w:val="clear" w:color="auto" w:fill="auto"/>
          </w:tcPr>
          <w:p w14:paraId="5A765292" w14:textId="77777777" w:rsidR="00B30682" w:rsidRPr="00B30682" w:rsidRDefault="00B30682" w:rsidP="00B30682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AA207" w14:textId="77777777" w:rsidR="00B30682" w:rsidRPr="00B30682" w:rsidRDefault="00B30682" w:rsidP="00B30682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hoán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hoán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khoán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682" w:rsidRPr="00B30682" w14:paraId="3942BFC8" w14:textId="77777777" w:rsidTr="009B0997">
        <w:tc>
          <w:tcPr>
            <w:tcW w:w="2988" w:type="dxa"/>
            <w:shd w:val="clear" w:color="auto" w:fill="auto"/>
          </w:tcPr>
          <w:p w14:paraId="764EE600" w14:textId="77777777" w:rsidR="00B30682" w:rsidRPr="00B30682" w:rsidRDefault="00B30682" w:rsidP="00B30682">
            <w:pPr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To:</w:t>
            </w:r>
          </w:p>
        </w:tc>
        <w:tc>
          <w:tcPr>
            <w:tcW w:w="6372" w:type="dxa"/>
            <w:shd w:val="clear" w:color="auto" w:fill="auto"/>
          </w:tcPr>
          <w:p w14:paraId="4BDA7ADF" w14:textId="77777777" w:rsidR="00B30682" w:rsidRPr="00B30682" w:rsidRDefault="00B30682" w:rsidP="00B30682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89402" w14:textId="77777777" w:rsidR="00B30682" w:rsidRPr="00B30682" w:rsidRDefault="00B30682" w:rsidP="00B30682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t>- The State Securities Commission;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The Stock Exchange;</w:t>
            </w:r>
            <w:r w:rsidRPr="00B306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Name of the public company/the securities investment fund management company.</w:t>
            </w:r>
          </w:p>
        </w:tc>
      </w:tr>
    </w:tbl>
    <w:p w14:paraId="50C43831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Information on individual/investor </w:t>
      </w:r>
    </w:p>
    <w:p w14:paraId="12AC9628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Name of individual/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organisation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20934A8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Nationality</w:t>
      </w:r>
      <w:r w:rsidRPr="00B306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35C662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CMND,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Hộ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chiếu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Thẻ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căn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cước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đối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với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)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hoặc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Giấy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nhận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đăng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ký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doanh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nghiệp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Giấy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phép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hoạt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động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hoặc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giấy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tờ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pháp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lý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tương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đương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đối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với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),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ngày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cấp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nơi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cấp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Number of ID card/Passport (in case of an individual) or number of Business Registration Certificate, Operation License or equivalent legal document (in case of an </w:t>
      </w:r>
      <w:proofErr w:type="spellStart"/>
      <w:r w:rsidRPr="00B3068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organisation</w:t>
      </w:r>
      <w:proofErr w:type="spellEnd"/>
      <w:r w:rsidRPr="00B3068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), date of issue, place of issue</w:t>
      </w:r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:</w:t>
      </w:r>
    </w:p>
    <w:p w14:paraId="48085DAB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Contact address/address of head office:</w:t>
      </w:r>
    </w:p>
    <w:p w14:paraId="03FE3F38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Telephone</w:t>
      </w:r>
      <w:r w:rsidRPr="00B30682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…….. </w:t>
      </w:r>
      <w:proofErr w:type="gramStart"/>
      <w:r w:rsidRPr="00B30682">
        <w:rPr>
          <w:rFonts w:ascii="Times New Roman" w:eastAsia="Times New Roman" w:hAnsi="Times New Roman" w:cs="Times New Roman"/>
          <w:sz w:val="24"/>
          <w:szCs w:val="24"/>
        </w:rPr>
        <w:t>Fax:…</w:t>
      </w:r>
      <w:proofErr w:type="gramEnd"/>
      <w:r w:rsidRPr="00B30682">
        <w:rPr>
          <w:rFonts w:ascii="Times New Roman" w:eastAsia="Times New Roman" w:hAnsi="Times New Roman" w:cs="Times New Roman"/>
          <w:sz w:val="24"/>
          <w:szCs w:val="24"/>
        </w:rPr>
        <w:t>…… Email:……… Website:….</w:t>
      </w:r>
    </w:p>
    <w:p w14:paraId="4BCBEF81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)/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Affiliated person of individual/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organisation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(currently holding the same types of shares/fund certificates):</w:t>
      </w:r>
    </w:p>
    <w:p w14:paraId="69B00F7D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Full name of affiliated individual/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organisation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224F1045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Nationality:</w:t>
      </w:r>
    </w:p>
    <w:p w14:paraId="4E2FE315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CMND,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Hộ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chiếu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Thẻ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căn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cước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đối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với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)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hoặc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Giấy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nhận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đăng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ký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doanh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nghiệp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Giấy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phép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hoạt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động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hoặc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giấy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tờ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pháp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lý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tương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đương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đối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với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),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ngày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cấp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nơi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cấp</w:t>
      </w:r>
      <w:proofErr w:type="spellEnd"/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Number of ID card/Passport (in case of an individual) or number of Business Registration Certificate, Operation License or equivalent legal document (in case of an </w:t>
      </w:r>
      <w:proofErr w:type="spellStart"/>
      <w:r w:rsidRPr="00B3068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organisation</w:t>
      </w:r>
      <w:proofErr w:type="spellEnd"/>
      <w:r w:rsidRPr="00B3068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), date of issue, place of issue</w:t>
      </w:r>
      <w:r w:rsidRPr="00B30682">
        <w:rPr>
          <w:rFonts w:ascii="Times New Roman" w:eastAsia="Times New Roman" w:hAnsi="Times New Roman" w:cs="Times New Roman"/>
          <w:spacing w:val="4"/>
          <w:sz w:val="24"/>
          <w:szCs w:val="24"/>
        </w:rPr>
        <w:t>:</w:t>
      </w:r>
    </w:p>
    <w:p w14:paraId="1E27896D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)/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Current position in the public company/fund management company (if any):</w:t>
      </w:r>
    </w:p>
    <w:p w14:paraId="6DCFEA8B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Relationship with the individual/ organization:</w:t>
      </w:r>
    </w:p>
    <w:p w14:paraId="5C65CF6E" w14:textId="77777777" w:rsidR="00B30682" w:rsidRPr="00B30682" w:rsidRDefault="00B30682" w:rsidP="00B30682">
      <w:pPr>
        <w:spacing w:before="80" w:after="0" w:line="386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30682">
        <w:rPr>
          <w:rFonts w:ascii="Times New Roman" w:eastAsia="Times New Roman" w:hAnsi="Times New Roman" w:cs="Times New Roman"/>
          <w:sz w:val="24"/>
          <w:szCs w:val="24"/>
          <w:highlight w:val="white"/>
        </w:rPr>
        <w:t>hoán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Name of shares/fund certificates/code of securities owned:</w:t>
      </w:r>
    </w:p>
    <w:p w14:paraId="48D38F65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30682">
        <w:rPr>
          <w:rFonts w:ascii="Times New Roman" w:eastAsia="Times New Roman" w:hAnsi="Times New Roman" w:cs="Times New Roman"/>
          <w:sz w:val="24"/>
          <w:szCs w:val="24"/>
          <w:highlight w:val="white"/>
        </w:rPr>
        <w:t>hoán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3/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Trading accounts with shares at above-mentioned 3 point:</w:t>
      </w: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30682">
        <w:rPr>
          <w:rFonts w:ascii="Times New Roman" w:eastAsia="Times New Roman" w:hAnsi="Times New Roman" w:cs="Times New Roman"/>
          <w:sz w:val="24"/>
          <w:szCs w:val="24"/>
          <w:highlight w:val="white"/>
        </w:rPr>
        <w:t>hoán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in the securities company:</w:t>
      </w:r>
    </w:p>
    <w:p w14:paraId="7730E6C3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Number, ownership percentage of shares/fund certificates held before the transaction:</w:t>
      </w: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11B536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nhượng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  <w:highlight w:val="white"/>
        </w:rPr>
        <w:t>hoán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tỷ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hữu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qua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ngưỡng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phần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trăm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(1%)/Number of shares/fund certificates 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bought/sold/transferred/received the transfer/</w:t>
      </w:r>
      <w:proofErr w:type="spellStart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swaped</w:t>
      </w:r>
      <w:proofErr w:type="spellEnd"/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 xml:space="preserve"> (making the ownership percentage change over the threshold of one percent (1%):</w:t>
      </w:r>
    </w:p>
    <w:p w14:paraId="0461A187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Number, ownership percentage of shares/close-ended fund certificates held after the transaction:</w:t>
      </w:r>
    </w:p>
    <w:p w14:paraId="307E6168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Number and ownership percentage of shares/close-ended fund certificates currently held by the affiliated person:</w:t>
      </w:r>
    </w:p>
    <w:p w14:paraId="7B6B9072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Number, ownership percentage of shares/close-ended fund certificates held affiliated persons after the transaction:</w:t>
      </w:r>
    </w:p>
    <w:p w14:paraId="6891520F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Reasons for ownership change:</w:t>
      </w:r>
    </w:p>
    <w:p w14:paraId="2A05F1FA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Trading day changes the ownership percentage</w:t>
      </w:r>
      <w:r w:rsidRPr="00B306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20C635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68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30682">
        <w:rPr>
          <w:rFonts w:ascii="Times New Roman" w:eastAsia="Times New Roman" w:hAnsi="Times New Roman" w:cs="Times New Roman"/>
          <w:sz w:val="24"/>
          <w:szCs w:val="24"/>
        </w:rPr>
        <w:t>)/</w:t>
      </w:r>
      <w:r w:rsidRPr="00B30682">
        <w:rPr>
          <w:rFonts w:ascii="Times New Roman" w:eastAsia="Times New Roman" w:hAnsi="Times New Roman" w:cs="Times New Roman"/>
          <w:i/>
          <w:sz w:val="24"/>
          <w:szCs w:val="24"/>
        </w:rPr>
        <w:t>Other significant changes (if any)</w:t>
      </w:r>
      <w:r w:rsidRPr="00B306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60B68C" w14:textId="77777777" w:rsidR="00B30682" w:rsidRPr="00B30682" w:rsidRDefault="00B30682" w:rsidP="00B3068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B30682" w:rsidRPr="00B30682" w14:paraId="12FBFF42" w14:textId="77777777" w:rsidTr="009B0997">
        <w:tc>
          <w:tcPr>
            <w:tcW w:w="2410" w:type="dxa"/>
          </w:tcPr>
          <w:p w14:paraId="1647E3CA" w14:textId="77777777" w:rsidR="00B30682" w:rsidRPr="00B30682" w:rsidRDefault="00B30682" w:rsidP="00B30682">
            <w:pPr>
              <w:tabs>
                <w:tab w:val="left" w:pos="851"/>
                <w:tab w:val="left" w:pos="993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306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B306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B306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EFA886F" w14:textId="77777777" w:rsidR="00B30682" w:rsidRPr="00B30682" w:rsidRDefault="00B30682" w:rsidP="00B30682">
            <w:pPr>
              <w:tabs>
                <w:tab w:val="left" w:pos="851"/>
                <w:tab w:val="left" w:pos="993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06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Recipients:</w:t>
            </w:r>
          </w:p>
          <w:p w14:paraId="4C50F22D" w14:textId="77777777" w:rsidR="00B30682" w:rsidRPr="00B30682" w:rsidRDefault="00B30682" w:rsidP="00B30682">
            <w:pPr>
              <w:tabs>
                <w:tab w:val="left" w:pos="851"/>
                <w:tab w:val="left" w:pos="993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682">
              <w:rPr>
                <w:rFonts w:ascii="Times New Roman" w:eastAsia="Calibri" w:hAnsi="Times New Roman" w:cs="Times New Roman"/>
                <w:sz w:val="24"/>
                <w:szCs w:val="24"/>
              </w:rPr>
              <w:t>- ……</w:t>
            </w:r>
          </w:p>
          <w:p w14:paraId="586778BF" w14:textId="77777777" w:rsidR="00B30682" w:rsidRPr="00B30682" w:rsidRDefault="00B30682" w:rsidP="00B30682">
            <w:pPr>
              <w:tabs>
                <w:tab w:val="left" w:pos="851"/>
                <w:tab w:val="left" w:pos="993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30682">
              <w:rPr>
                <w:rFonts w:ascii="Times New Roman" w:eastAsia="Calibri" w:hAnsi="Times New Roman" w:cs="Times New Roman"/>
                <w:sz w:val="24"/>
                <w:szCs w:val="24"/>
              </w:rPr>
              <w:t>Lưu</w:t>
            </w:r>
            <w:proofErr w:type="spellEnd"/>
            <w:r w:rsidRPr="00B30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B30682">
              <w:rPr>
                <w:rFonts w:ascii="Times New Roman" w:eastAsia="Calibri" w:hAnsi="Times New Roman" w:cs="Times New Roman"/>
                <w:sz w:val="24"/>
                <w:szCs w:val="24"/>
              </w:rPr>
              <w:t>VT,…</w:t>
            </w:r>
            <w:proofErr w:type="gramEnd"/>
          </w:p>
          <w:p w14:paraId="14900D68" w14:textId="77777777" w:rsidR="00B30682" w:rsidRPr="00B30682" w:rsidRDefault="00B30682" w:rsidP="00B30682">
            <w:pPr>
              <w:tabs>
                <w:tab w:val="left" w:pos="851"/>
                <w:tab w:val="left" w:pos="993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0682">
              <w:rPr>
                <w:rFonts w:ascii="Times New Roman" w:eastAsia="Calibri" w:hAnsi="Times New Roman" w:cs="Times New Roman"/>
                <w:sz w:val="24"/>
                <w:szCs w:val="24"/>
              </w:rPr>
              <w:t>- Archived:..…</w:t>
            </w:r>
          </w:p>
        </w:tc>
        <w:tc>
          <w:tcPr>
            <w:tcW w:w="6946" w:type="dxa"/>
          </w:tcPr>
          <w:p w14:paraId="755F1656" w14:textId="77777777" w:rsidR="00B30682" w:rsidRPr="00B30682" w:rsidRDefault="00B30682" w:rsidP="00B3068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 NHÂN/TỔ CHỨC BÁO CÁO/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NGƯỜI ĐƯỢC ỦY QUYỀN CÔNG BỐ THÔNG TIN</w:t>
            </w:r>
            <w:r w:rsidRPr="00B3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306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REPORTING ORGANISATION/INDIVIDUAL/PERSONS</w:t>
            </w:r>
          </w:p>
          <w:p w14:paraId="5BE8CCFD" w14:textId="77777777" w:rsidR="00B30682" w:rsidRPr="00B30682" w:rsidRDefault="00B30682" w:rsidP="00B3068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AUTHORIZED TO DISCLOSE INFORMATION</w:t>
            </w:r>
          </w:p>
          <w:p w14:paraId="0D0CE78C" w14:textId="77777777" w:rsidR="00B30682" w:rsidRPr="00B30682" w:rsidRDefault="00B30682" w:rsidP="00B3068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đóng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dấu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B306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(Signature, full name and seal - if any)</w:t>
            </w:r>
          </w:p>
          <w:p w14:paraId="431B8CF9" w14:textId="77777777" w:rsidR="00B30682" w:rsidRPr="00B30682" w:rsidRDefault="00B30682" w:rsidP="00B30682">
            <w:pPr>
              <w:tabs>
                <w:tab w:val="left" w:pos="851"/>
                <w:tab w:val="left" w:pos="993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745514B" w14:textId="77777777" w:rsidR="00023E2F" w:rsidRPr="00B30682" w:rsidRDefault="00023E2F">
      <w:pPr>
        <w:rPr>
          <w:rFonts w:ascii="Times New Roman" w:hAnsi="Times New Roman" w:cs="Times New Roman"/>
          <w:sz w:val="24"/>
          <w:szCs w:val="24"/>
        </w:rPr>
      </w:pPr>
    </w:p>
    <w:sectPr w:rsidR="00023E2F" w:rsidRPr="00B30682" w:rsidSect="00B30682"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2"/>
    <w:rsid w:val="00023E2F"/>
    <w:rsid w:val="00B30682"/>
    <w:rsid w:val="00CB60A9"/>
    <w:rsid w:val="00D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F59E"/>
  <w15:chartTrackingRefBased/>
  <w15:docId w15:val="{4FF1CC4C-F5FB-4664-9342-A770FA6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Võ Phượng Trang</dc:creator>
  <cp:keywords/>
  <dc:description/>
  <cp:lastModifiedBy>Admin</cp:lastModifiedBy>
  <cp:revision>2</cp:revision>
  <dcterms:created xsi:type="dcterms:W3CDTF">2023-09-05T08:06:00Z</dcterms:created>
  <dcterms:modified xsi:type="dcterms:W3CDTF">2023-09-05T08:06:00Z</dcterms:modified>
</cp:coreProperties>
</file>